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4D9" w:rsidRPr="003D219D" w:rsidRDefault="003D219D" w:rsidP="003D219D">
      <w:pPr>
        <w:spacing w:after="0"/>
        <w:rPr>
          <w:rFonts w:ascii="Arial" w:hAnsi="Arial" w:cs="Arial"/>
        </w:rPr>
      </w:pPr>
      <w:r w:rsidRPr="003D219D">
        <w:rPr>
          <w:rFonts w:ascii="Arial" w:hAnsi="Arial" w:cs="Arial"/>
        </w:rPr>
        <w:t>Jade Garrett</w:t>
      </w:r>
    </w:p>
    <w:p w:rsidR="003D219D" w:rsidRPr="003D219D" w:rsidRDefault="003D219D" w:rsidP="003D219D">
      <w:pPr>
        <w:spacing w:after="0"/>
        <w:rPr>
          <w:rFonts w:ascii="Arial" w:hAnsi="Arial" w:cs="Arial"/>
        </w:rPr>
      </w:pPr>
      <w:r w:rsidRPr="003D219D">
        <w:rPr>
          <w:rFonts w:ascii="Arial" w:hAnsi="Arial" w:cs="Arial"/>
        </w:rPr>
        <w:t xml:space="preserve">ECI 430 </w:t>
      </w:r>
    </w:p>
    <w:p w:rsidR="003D219D" w:rsidRPr="003D219D" w:rsidRDefault="003D219D" w:rsidP="003D219D">
      <w:pPr>
        <w:spacing w:after="0"/>
        <w:rPr>
          <w:rFonts w:ascii="Arial" w:hAnsi="Arial" w:cs="Arial"/>
        </w:rPr>
      </w:pPr>
      <w:r w:rsidRPr="003D219D">
        <w:rPr>
          <w:rFonts w:ascii="Arial" w:hAnsi="Arial" w:cs="Arial"/>
        </w:rPr>
        <w:t>Dr. Young</w:t>
      </w:r>
    </w:p>
    <w:p w:rsidR="003D219D" w:rsidRDefault="003D219D" w:rsidP="003D219D">
      <w:pPr>
        <w:spacing w:after="0"/>
        <w:rPr>
          <w:rFonts w:ascii="Arial" w:hAnsi="Arial" w:cs="Arial"/>
        </w:rPr>
      </w:pPr>
      <w:r w:rsidRPr="003D219D">
        <w:rPr>
          <w:rFonts w:ascii="Arial" w:hAnsi="Arial" w:cs="Arial"/>
        </w:rPr>
        <w:t>25 October 2012</w:t>
      </w:r>
    </w:p>
    <w:p w:rsidR="003D219D" w:rsidRPr="003D219D" w:rsidRDefault="003D219D" w:rsidP="003D219D">
      <w:pPr>
        <w:spacing w:after="0"/>
        <w:rPr>
          <w:rFonts w:ascii="Arial" w:hAnsi="Arial" w:cs="Arial"/>
        </w:rPr>
      </w:pPr>
    </w:p>
    <w:p w:rsidR="003D219D" w:rsidRPr="003D219D" w:rsidRDefault="003D219D" w:rsidP="003D219D">
      <w:pPr>
        <w:spacing w:after="0"/>
        <w:jc w:val="center"/>
        <w:rPr>
          <w:rFonts w:ascii="Arial" w:hAnsi="Arial" w:cs="Arial"/>
          <w:b/>
        </w:rPr>
      </w:pPr>
      <w:r w:rsidRPr="003D219D">
        <w:rPr>
          <w:rFonts w:ascii="Arial" w:hAnsi="Arial" w:cs="Arial"/>
          <w:b/>
        </w:rPr>
        <w:t>Language Exploration Activity: Social Climbing Up, Up and Away</w:t>
      </w:r>
    </w:p>
    <w:p w:rsidR="003D219D" w:rsidRPr="003D219D" w:rsidRDefault="003D219D" w:rsidP="003D219D">
      <w:pPr>
        <w:jc w:val="center"/>
        <w:rPr>
          <w:rFonts w:ascii="Arial" w:hAnsi="Arial" w:cs="Arial"/>
        </w:rPr>
      </w:pPr>
    </w:p>
    <w:p w:rsidR="003D219D" w:rsidRPr="003D219D" w:rsidRDefault="003D219D" w:rsidP="003D219D">
      <w:pPr>
        <w:rPr>
          <w:rFonts w:ascii="Arial" w:hAnsi="Arial" w:cs="Arial"/>
        </w:rPr>
      </w:pPr>
      <w:r w:rsidRPr="003D219D">
        <w:rPr>
          <w:rFonts w:ascii="Arial" w:hAnsi="Arial" w:cs="Arial"/>
        </w:rPr>
        <w:tab/>
        <w:t>Davenport</w:t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  <w:t>sofa</w:t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  <w:t>couch</w:t>
      </w:r>
    </w:p>
    <w:p w:rsidR="003D219D" w:rsidRPr="003D219D" w:rsidRDefault="003D219D" w:rsidP="003D219D">
      <w:pPr>
        <w:rPr>
          <w:rFonts w:ascii="Arial" w:hAnsi="Arial" w:cs="Arial"/>
        </w:rPr>
      </w:pPr>
      <w:r w:rsidRPr="003D219D">
        <w:rPr>
          <w:rFonts w:ascii="Arial" w:hAnsi="Arial" w:cs="Arial"/>
        </w:rPr>
        <w:tab/>
        <w:t>Blubber</w:t>
      </w:r>
      <w:r w:rsidRPr="003D219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D219D">
        <w:rPr>
          <w:rFonts w:ascii="Arial" w:hAnsi="Arial" w:cs="Arial"/>
        </w:rPr>
        <w:t>drinking fountain</w:t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  <w:t>water fountain</w:t>
      </w:r>
    </w:p>
    <w:p w:rsidR="003D219D" w:rsidRPr="003D219D" w:rsidRDefault="003D219D" w:rsidP="003D219D">
      <w:pPr>
        <w:rPr>
          <w:rFonts w:ascii="Arial" w:hAnsi="Arial" w:cs="Arial"/>
        </w:rPr>
      </w:pPr>
      <w:r w:rsidRPr="003D219D">
        <w:rPr>
          <w:rFonts w:ascii="Arial" w:hAnsi="Arial" w:cs="Arial"/>
        </w:rPr>
        <w:tab/>
        <w:t>Soda</w:t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  <w:t>coke</w:t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  <w:t>pop</w:t>
      </w:r>
    </w:p>
    <w:p w:rsidR="003D219D" w:rsidRPr="003D219D" w:rsidRDefault="003D219D" w:rsidP="003D219D">
      <w:pPr>
        <w:rPr>
          <w:rFonts w:ascii="Arial" w:hAnsi="Arial" w:cs="Arial"/>
        </w:rPr>
      </w:pPr>
      <w:r w:rsidRPr="003D219D">
        <w:rPr>
          <w:rFonts w:ascii="Arial" w:hAnsi="Arial" w:cs="Arial"/>
        </w:rPr>
        <w:tab/>
        <w:t>Restroom</w:t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  <w:t>bathroom</w:t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  <w:t>john</w:t>
      </w:r>
    </w:p>
    <w:p w:rsidR="003D219D" w:rsidRPr="003D219D" w:rsidRDefault="003D219D" w:rsidP="003D219D">
      <w:pPr>
        <w:rPr>
          <w:rFonts w:ascii="Arial" w:hAnsi="Arial" w:cs="Arial"/>
        </w:rPr>
      </w:pPr>
      <w:r w:rsidRPr="003D219D">
        <w:rPr>
          <w:rFonts w:ascii="Arial" w:hAnsi="Arial" w:cs="Arial"/>
        </w:rPr>
        <w:tab/>
        <w:t>Brunch</w:t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  <w:t>lunch</w:t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</w:r>
      <w:r w:rsidRPr="003D219D">
        <w:rPr>
          <w:rFonts w:ascii="Arial" w:hAnsi="Arial" w:cs="Arial"/>
        </w:rPr>
        <w:tab/>
        <w:t>dinner</w:t>
      </w:r>
    </w:p>
    <w:p w:rsidR="003D219D" w:rsidRPr="003D219D" w:rsidRDefault="003D219D" w:rsidP="003D219D">
      <w:pPr>
        <w:rPr>
          <w:rFonts w:ascii="Arial" w:hAnsi="Arial" w:cs="Arial"/>
        </w:rPr>
      </w:pPr>
    </w:p>
    <w:p w:rsidR="003D219D" w:rsidRPr="003D219D" w:rsidRDefault="003D219D" w:rsidP="003D219D">
      <w:pPr>
        <w:spacing w:line="360" w:lineRule="auto"/>
        <w:rPr>
          <w:rFonts w:ascii="Arial" w:hAnsi="Arial" w:cs="Arial"/>
        </w:rPr>
      </w:pPr>
      <w:r w:rsidRPr="003D219D">
        <w:rPr>
          <w:rFonts w:ascii="Arial" w:hAnsi="Arial" w:cs="Arial"/>
        </w:rPr>
        <w:t>I feel like someone very proper would use the words in the first column. I don’t even know what Davenport is and I assume it’s a type of couch? I’m kind of mixed between the second two columns because I feel like the last column would definitely be used in an informal conversation with informal people.</w:t>
      </w:r>
    </w:p>
    <w:p w:rsidR="003D219D" w:rsidRDefault="003D219D" w:rsidP="003D219D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3D219D">
        <w:rPr>
          <w:rFonts w:ascii="Arial" w:hAnsi="Arial" w:cs="Arial"/>
        </w:rPr>
        <w:t>I would never use davenport, blubber, drinking fountain, or john. I frequently use couch, water fountain, coke, bathroom and dinner (for lunch).</w:t>
      </w:r>
    </w:p>
    <w:p w:rsidR="003D219D" w:rsidRPr="003D219D" w:rsidRDefault="003D219D" w:rsidP="003D219D">
      <w:pPr>
        <w:pStyle w:val="ListParagraph"/>
        <w:spacing w:line="360" w:lineRule="auto"/>
        <w:rPr>
          <w:rFonts w:ascii="Arial" w:hAnsi="Arial" w:cs="Arial"/>
        </w:rPr>
      </w:pPr>
    </w:p>
    <w:p w:rsidR="003D219D" w:rsidRDefault="003D219D" w:rsidP="003D219D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3D219D">
        <w:rPr>
          <w:rFonts w:ascii="Arial" w:hAnsi="Arial" w:cs="Arial"/>
        </w:rPr>
        <w:t xml:space="preserve">I think the area that surrounds people has a lot to do with the words that they use for things. I think it has a lot to do with the lifestyle and culture of where someone lives. Also, how they’re brought up influences the words they use. </w:t>
      </w:r>
    </w:p>
    <w:p w:rsidR="003D219D" w:rsidRPr="003D219D" w:rsidRDefault="003D219D" w:rsidP="003D219D">
      <w:pPr>
        <w:pStyle w:val="ListParagraph"/>
        <w:rPr>
          <w:rFonts w:ascii="Arial" w:hAnsi="Arial" w:cs="Arial"/>
        </w:rPr>
      </w:pPr>
    </w:p>
    <w:p w:rsidR="003D219D" w:rsidRPr="003D219D" w:rsidRDefault="003D219D" w:rsidP="003D219D">
      <w:pPr>
        <w:pStyle w:val="ListParagraph"/>
        <w:spacing w:line="360" w:lineRule="auto"/>
        <w:rPr>
          <w:rFonts w:ascii="Arial" w:hAnsi="Arial" w:cs="Arial"/>
        </w:rPr>
      </w:pPr>
    </w:p>
    <w:p w:rsidR="003D219D" w:rsidRPr="003D219D" w:rsidRDefault="003D219D" w:rsidP="003D219D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3D219D">
        <w:rPr>
          <w:rFonts w:ascii="Arial" w:hAnsi="Arial" w:cs="Arial"/>
        </w:rPr>
        <w:t xml:space="preserve">I decide the appropriateness of a word based on the topic of conversation that I’m having and who the conversation is with. I might say the word ‘pop’ to a friend but if I were ordering a drink from a restaurant I would probably say ‘coke’ or the actual name of the product. I think that the word ‘brunch’ is often used for a formal type of meal so I would obviously use that word when I was talking about something more formal than a lunch with my girlfriends. </w:t>
      </w:r>
    </w:p>
    <w:sectPr w:rsidR="003D219D" w:rsidRPr="003D219D" w:rsidSect="00CF14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67D53"/>
    <w:multiLevelType w:val="hybridMultilevel"/>
    <w:tmpl w:val="891A5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3D219D"/>
    <w:rsid w:val="003D219D"/>
    <w:rsid w:val="00CF1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4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21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Jade</dc:creator>
  <cp:lastModifiedBy>Jade</cp:lastModifiedBy>
  <cp:revision>1</cp:revision>
  <dcterms:created xsi:type="dcterms:W3CDTF">2012-10-25T01:35:00Z</dcterms:created>
  <dcterms:modified xsi:type="dcterms:W3CDTF">2012-10-25T01:53:00Z</dcterms:modified>
</cp:coreProperties>
</file>